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F15E0" w14:textId="4309C764" w:rsidR="006000C5" w:rsidRDefault="006000C5" w:rsidP="006000C5">
      <w:pPr>
        <w:spacing w:line="240" w:lineRule="auto"/>
        <w:rPr>
          <w:rFonts w:ascii="Arial" w:hAnsi="Arial" w:cs="Arial"/>
        </w:rPr>
      </w:pPr>
      <w:r>
        <w:rPr>
          <w:rFonts w:ascii="Arial" w:hAnsi="Arial" w:cs="Arial"/>
        </w:rPr>
        <w:t>1-31-2024</w:t>
      </w:r>
    </w:p>
    <w:p w14:paraId="36D1521A" w14:textId="0E412898" w:rsidR="006000C5" w:rsidRDefault="006000C5" w:rsidP="006000C5">
      <w:pPr>
        <w:spacing w:line="240" w:lineRule="auto"/>
        <w:rPr>
          <w:rFonts w:ascii="Arial" w:hAnsi="Arial" w:cs="Arial"/>
        </w:rPr>
      </w:pPr>
      <w:r>
        <w:rPr>
          <w:rFonts w:ascii="Arial" w:hAnsi="Arial" w:cs="Arial"/>
        </w:rPr>
        <w:t>Michael Atchley</w:t>
      </w:r>
    </w:p>
    <w:p w14:paraId="2E8B269F" w14:textId="4A6C59DB" w:rsidR="006000C5" w:rsidRDefault="006000C5" w:rsidP="006000C5">
      <w:pPr>
        <w:spacing w:line="240" w:lineRule="auto"/>
        <w:rPr>
          <w:rFonts w:ascii="Arial" w:hAnsi="Arial" w:cs="Arial"/>
        </w:rPr>
      </w:pPr>
      <w:r>
        <w:rPr>
          <w:rFonts w:ascii="Arial" w:hAnsi="Arial" w:cs="Arial"/>
        </w:rPr>
        <w:t>Field Office Operations Manager</w:t>
      </w:r>
    </w:p>
    <w:p w14:paraId="13FC1054" w14:textId="0C85B3AC" w:rsidR="006000C5" w:rsidRDefault="006000C5" w:rsidP="006000C5">
      <w:pPr>
        <w:spacing w:line="240" w:lineRule="auto"/>
        <w:rPr>
          <w:rFonts w:ascii="Arial" w:hAnsi="Arial" w:cs="Arial"/>
        </w:rPr>
      </w:pPr>
      <w:r>
        <w:rPr>
          <w:rFonts w:ascii="Arial" w:hAnsi="Arial" w:cs="Arial"/>
        </w:rPr>
        <w:t>Knoxville Environmental Field Office</w:t>
      </w:r>
    </w:p>
    <w:p w14:paraId="435C64E5" w14:textId="78497931" w:rsidR="006000C5" w:rsidRDefault="006000C5" w:rsidP="006000C5">
      <w:pPr>
        <w:spacing w:line="240" w:lineRule="auto"/>
        <w:rPr>
          <w:rFonts w:ascii="Arial" w:hAnsi="Arial" w:cs="Arial"/>
        </w:rPr>
      </w:pPr>
      <w:r>
        <w:rPr>
          <w:rFonts w:ascii="Arial" w:hAnsi="Arial" w:cs="Arial"/>
        </w:rPr>
        <w:t>Division of Water Resources</w:t>
      </w:r>
    </w:p>
    <w:p w14:paraId="6ACE5068" w14:textId="77777777" w:rsidR="006000C5" w:rsidRDefault="006000C5" w:rsidP="006000C5">
      <w:pPr>
        <w:spacing w:line="240" w:lineRule="auto"/>
        <w:rPr>
          <w:rFonts w:ascii="Arial" w:hAnsi="Arial" w:cs="Arial"/>
        </w:rPr>
      </w:pPr>
    </w:p>
    <w:p w14:paraId="0AF41D72" w14:textId="7A1A1986" w:rsidR="006000C5" w:rsidRDefault="006000C5" w:rsidP="006000C5">
      <w:pPr>
        <w:spacing w:line="240" w:lineRule="auto"/>
        <w:rPr>
          <w:rFonts w:ascii="Arial" w:hAnsi="Arial" w:cs="Arial"/>
        </w:rPr>
      </w:pPr>
      <w:r>
        <w:rPr>
          <w:rFonts w:ascii="Arial" w:hAnsi="Arial" w:cs="Arial"/>
        </w:rPr>
        <w:t>RE: Sanitary Survey Response</w:t>
      </w:r>
    </w:p>
    <w:p w14:paraId="2AA48343" w14:textId="77777777" w:rsidR="006000C5" w:rsidRDefault="006000C5" w:rsidP="006000C5">
      <w:pPr>
        <w:spacing w:line="240" w:lineRule="auto"/>
        <w:rPr>
          <w:rFonts w:ascii="Arial" w:hAnsi="Arial" w:cs="Arial"/>
        </w:rPr>
      </w:pPr>
    </w:p>
    <w:p w14:paraId="0297A27C" w14:textId="4B3A273A" w:rsidR="006000C5" w:rsidRDefault="006000C5" w:rsidP="006000C5">
      <w:pPr>
        <w:spacing w:line="240" w:lineRule="auto"/>
        <w:rPr>
          <w:rFonts w:ascii="Arial" w:hAnsi="Arial" w:cs="Arial"/>
        </w:rPr>
      </w:pPr>
      <w:r>
        <w:rPr>
          <w:rFonts w:ascii="Arial" w:hAnsi="Arial" w:cs="Arial"/>
        </w:rPr>
        <w:t>Dear Mr. Atchley:</w:t>
      </w:r>
    </w:p>
    <w:p w14:paraId="3BEA0937" w14:textId="16779AAE" w:rsidR="006000C5" w:rsidRDefault="006000C5" w:rsidP="006000C5">
      <w:pPr>
        <w:spacing w:line="240" w:lineRule="auto"/>
        <w:rPr>
          <w:rFonts w:ascii="Arial" w:hAnsi="Arial" w:cs="Arial"/>
        </w:rPr>
      </w:pPr>
      <w:r>
        <w:rPr>
          <w:rFonts w:ascii="Arial" w:hAnsi="Arial" w:cs="Arial"/>
        </w:rPr>
        <w:t>On September 28</w:t>
      </w:r>
      <w:r w:rsidRPr="006000C5">
        <w:rPr>
          <w:rFonts w:ascii="Arial" w:hAnsi="Arial" w:cs="Arial"/>
          <w:vertAlign w:val="superscript"/>
        </w:rPr>
        <w:t>th</w:t>
      </w:r>
      <w:r>
        <w:rPr>
          <w:rFonts w:ascii="Arial" w:hAnsi="Arial" w:cs="Arial"/>
        </w:rPr>
        <w:t xml:space="preserve"> and 29</w:t>
      </w:r>
      <w:r w:rsidRPr="006000C5">
        <w:rPr>
          <w:rFonts w:ascii="Arial" w:hAnsi="Arial" w:cs="Arial"/>
          <w:vertAlign w:val="superscript"/>
        </w:rPr>
        <w:t>th</w:t>
      </w:r>
      <w:r>
        <w:rPr>
          <w:rFonts w:ascii="Arial" w:hAnsi="Arial" w:cs="Arial"/>
        </w:rPr>
        <w:t xml:space="preserve"> Division staff performed a Sanitary Survey of the Tellico Plains Water System and issued their report on December 11</w:t>
      </w:r>
      <w:r w:rsidRPr="006000C5">
        <w:rPr>
          <w:rFonts w:ascii="Arial" w:hAnsi="Arial" w:cs="Arial"/>
          <w:vertAlign w:val="superscript"/>
        </w:rPr>
        <w:t>th</w:t>
      </w:r>
      <w:r>
        <w:rPr>
          <w:rFonts w:ascii="Arial" w:hAnsi="Arial" w:cs="Arial"/>
        </w:rPr>
        <w:t xml:space="preserve">, 2023.  Tellico Plains would like to thank you and </w:t>
      </w:r>
      <w:proofErr w:type="gramStart"/>
      <w:r>
        <w:rPr>
          <w:rFonts w:ascii="Arial" w:hAnsi="Arial" w:cs="Arial"/>
        </w:rPr>
        <w:t>all of</w:t>
      </w:r>
      <w:proofErr w:type="gramEnd"/>
      <w:r>
        <w:rPr>
          <w:rFonts w:ascii="Arial" w:hAnsi="Arial" w:cs="Arial"/>
        </w:rPr>
        <w:t xml:space="preserve"> the Knoxville staff for their efforts to ensure regulatory compliance for the Citizens served by our water department.  Responses below are numbered according to the numbering in the survey letter to ensure clarity.</w:t>
      </w:r>
    </w:p>
    <w:p w14:paraId="1393A313" w14:textId="0FCB6A21" w:rsidR="006000C5" w:rsidRDefault="006000C5" w:rsidP="006000C5">
      <w:pPr>
        <w:pStyle w:val="ListParagraph"/>
        <w:numPr>
          <w:ilvl w:val="0"/>
          <w:numId w:val="1"/>
        </w:numPr>
        <w:spacing w:line="240" w:lineRule="auto"/>
        <w:rPr>
          <w:rFonts w:ascii="Arial" w:hAnsi="Arial" w:cs="Arial"/>
        </w:rPr>
      </w:pPr>
      <w:r>
        <w:rPr>
          <w:rFonts w:ascii="Arial" w:hAnsi="Arial" w:cs="Arial"/>
        </w:rPr>
        <w:t>Section 1: System Management and Operation</w:t>
      </w:r>
    </w:p>
    <w:p w14:paraId="20700926" w14:textId="3A4748F9" w:rsidR="006000C5" w:rsidRDefault="006000C5" w:rsidP="006000C5">
      <w:pPr>
        <w:pStyle w:val="ListParagraph"/>
        <w:numPr>
          <w:ilvl w:val="0"/>
          <w:numId w:val="2"/>
        </w:numPr>
        <w:spacing w:line="240" w:lineRule="auto"/>
        <w:ind w:left="1080"/>
        <w:rPr>
          <w:rFonts w:ascii="Arial" w:hAnsi="Arial" w:cs="Arial"/>
        </w:rPr>
      </w:pPr>
      <w:r>
        <w:rPr>
          <w:rFonts w:ascii="Arial" w:hAnsi="Arial" w:cs="Arial"/>
        </w:rPr>
        <w:t>Subsection A. Record Keeping</w:t>
      </w:r>
    </w:p>
    <w:p w14:paraId="0A538C46" w14:textId="290FEE6F" w:rsidR="006000C5" w:rsidRDefault="00C8681D" w:rsidP="006000C5">
      <w:pPr>
        <w:pStyle w:val="ListParagraph"/>
        <w:spacing w:line="240" w:lineRule="auto"/>
        <w:ind w:left="1080"/>
        <w:rPr>
          <w:rFonts w:ascii="Arial" w:hAnsi="Arial" w:cs="Arial"/>
        </w:rPr>
      </w:pPr>
      <w:r>
        <w:rPr>
          <w:rFonts w:ascii="Arial" w:hAnsi="Arial" w:cs="Arial"/>
        </w:rPr>
        <w:t xml:space="preserve">Historically water and wastewater records were comingled and stored at the wastewater treatment plant.  Water and wastewater records have now been segregated and sorted by date.  The historic water records are still being stored in the filing cabinet at the wastewater plant as the city does not have a better location </w:t>
      </w:r>
      <w:proofErr w:type="gramStart"/>
      <w:r>
        <w:rPr>
          <w:rFonts w:ascii="Arial" w:hAnsi="Arial" w:cs="Arial"/>
        </w:rPr>
        <w:t>at this time</w:t>
      </w:r>
      <w:proofErr w:type="gramEnd"/>
      <w:r>
        <w:rPr>
          <w:rFonts w:ascii="Arial" w:hAnsi="Arial" w:cs="Arial"/>
        </w:rPr>
        <w:t xml:space="preserve"> to store the historic records.  New records generated for the water system are being stored at City Hall currently.  Records will be relocated to the new water treatment plant once it is operational.</w:t>
      </w:r>
    </w:p>
    <w:p w14:paraId="65AB7AF9" w14:textId="77777777" w:rsidR="00C8681D" w:rsidRDefault="00C8681D" w:rsidP="006000C5">
      <w:pPr>
        <w:pStyle w:val="ListParagraph"/>
        <w:spacing w:line="240" w:lineRule="auto"/>
        <w:ind w:left="1080"/>
        <w:rPr>
          <w:rFonts w:ascii="Arial" w:hAnsi="Arial" w:cs="Arial"/>
        </w:rPr>
      </w:pPr>
    </w:p>
    <w:p w14:paraId="64EE36FD" w14:textId="7AEB37BF" w:rsidR="00C8681D" w:rsidRDefault="00C8681D" w:rsidP="006000C5">
      <w:pPr>
        <w:pStyle w:val="ListParagraph"/>
        <w:spacing w:line="240" w:lineRule="auto"/>
        <w:ind w:left="1080"/>
        <w:rPr>
          <w:rFonts w:ascii="Arial" w:hAnsi="Arial" w:cs="Arial"/>
        </w:rPr>
      </w:pPr>
      <w:r>
        <w:rPr>
          <w:rFonts w:ascii="Arial" w:hAnsi="Arial" w:cs="Arial"/>
        </w:rPr>
        <w:t>Tellico supplied a separate correspondence dated 1-3-2024 regarding our position on the public notice for failure notify customers of their individual lead and copper results from 2022.  We have not received a response at this time regarding TDEC’s position on this public notice.</w:t>
      </w:r>
    </w:p>
    <w:p w14:paraId="5964CD31" w14:textId="77777777" w:rsidR="00C8681D" w:rsidRDefault="00C8681D" w:rsidP="006000C5">
      <w:pPr>
        <w:pStyle w:val="ListParagraph"/>
        <w:spacing w:line="240" w:lineRule="auto"/>
        <w:ind w:left="1080"/>
        <w:rPr>
          <w:rFonts w:ascii="Arial" w:hAnsi="Arial" w:cs="Arial"/>
        </w:rPr>
      </w:pPr>
    </w:p>
    <w:p w14:paraId="00503AF8" w14:textId="615627D0" w:rsidR="00C8681D" w:rsidRDefault="00C8681D" w:rsidP="00C8681D">
      <w:pPr>
        <w:pStyle w:val="ListParagraph"/>
        <w:numPr>
          <w:ilvl w:val="0"/>
          <w:numId w:val="2"/>
        </w:numPr>
        <w:spacing w:line="240" w:lineRule="auto"/>
        <w:ind w:left="1080"/>
        <w:rPr>
          <w:rFonts w:ascii="Arial" w:hAnsi="Arial" w:cs="Arial"/>
        </w:rPr>
      </w:pPr>
      <w:r>
        <w:rPr>
          <w:rFonts w:ascii="Arial" w:hAnsi="Arial" w:cs="Arial"/>
        </w:rPr>
        <w:t>Subsection H. Emergency Operations Plan (EOP)</w:t>
      </w:r>
    </w:p>
    <w:p w14:paraId="2770B124" w14:textId="6FAE8FDC" w:rsidR="00C8681D" w:rsidRDefault="004544F7" w:rsidP="00C8681D">
      <w:pPr>
        <w:pStyle w:val="ListParagraph"/>
        <w:spacing w:line="240" w:lineRule="auto"/>
        <w:ind w:left="1080"/>
        <w:rPr>
          <w:rFonts w:ascii="Arial" w:hAnsi="Arial" w:cs="Arial"/>
        </w:rPr>
      </w:pPr>
      <w:r>
        <w:rPr>
          <w:rFonts w:ascii="Arial" w:hAnsi="Arial" w:cs="Arial"/>
        </w:rPr>
        <w:t xml:space="preserve">Included with this correspondence is an updated EOP with the drought management plan (DMP) as an appendix.  The drought management plan was previously approved by the City Council, upon review by TDEC and incorporation of any suggested changes these revisions </w:t>
      </w:r>
      <w:r w:rsidR="003B4232">
        <w:rPr>
          <w:rFonts w:ascii="Arial" w:hAnsi="Arial" w:cs="Arial"/>
        </w:rPr>
        <w:t xml:space="preserve">will be </w:t>
      </w:r>
      <w:r>
        <w:rPr>
          <w:rFonts w:ascii="Arial" w:hAnsi="Arial" w:cs="Arial"/>
        </w:rPr>
        <w:t>submitted to the City Council for their approval.</w:t>
      </w:r>
    </w:p>
    <w:p w14:paraId="42E5C5C6" w14:textId="77777777" w:rsidR="007E3E7B" w:rsidRDefault="007E3E7B" w:rsidP="00C8681D">
      <w:pPr>
        <w:pStyle w:val="ListParagraph"/>
        <w:spacing w:line="240" w:lineRule="auto"/>
        <w:ind w:left="1080"/>
        <w:rPr>
          <w:rFonts w:ascii="Arial" w:hAnsi="Arial" w:cs="Arial"/>
        </w:rPr>
      </w:pPr>
    </w:p>
    <w:p w14:paraId="39E3C78F" w14:textId="160ED994" w:rsidR="006000C5" w:rsidRDefault="004544F7" w:rsidP="006000C5">
      <w:pPr>
        <w:pStyle w:val="ListParagraph"/>
        <w:numPr>
          <w:ilvl w:val="0"/>
          <w:numId w:val="1"/>
        </w:numPr>
        <w:spacing w:line="240" w:lineRule="auto"/>
        <w:rPr>
          <w:rFonts w:ascii="Arial" w:hAnsi="Arial" w:cs="Arial"/>
        </w:rPr>
      </w:pPr>
      <w:r>
        <w:rPr>
          <w:rFonts w:ascii="Arial" w:hAnsi="Arial" w:cs="Arial"/>
        </w:rPr>
        <w:t>Section 2: Operator Compliance</w:t>
      </w:r>
    </w:p>
    <w:p w14:paraId="5B1E50A9" w14:textId="411FD088" w:rsidR="007E3E7B" w:rsidRDefault="007E3E7B" w:rsidP="007E3E7B">
      <w:pPr>
        <w:pStyle w:val="ListParagraph"/>
        <w:numPr>
          <w:ilvl w:val="0"/>
          <w:numId w:val="2"/>
        </w:numPr>
        <w:spacing w:line="240" w:lineRule="auto"/>
        <w:ind w:left="1080"/>
        <w:rPr>
          <w:rFonts w:ascii="Arial" w:hAnsi="Arial" w:cs="Arial"/>
        </w:rPr>
      </w:pPr>
      <w:r>
        <w:rPr>
          <w:rFonts w:ascii="Arial" w:hAnsi="Arial" w:cs="Arial"/>
        </w:rPr>
        <w:t>Subsection A. Certified Operator- Plant and Distribution System</w:t>
      </w:r>
    </w:p>
    <w:p w14:paraId="32CE4910" w14:textId="07846088" w:rsidR="007E3E7B" w:rsidRDefault="007E3E7B" w:rsidP="007E3E7B">
      <w:pPr>
        <w:pStyle w:val="ListParagraph"/>
        <w:spacing w:line="240" w:lineRule="auto"/>
        <w:ind w:left="1080"/>
        <w:rPr>
          <w:rFonts w:ascii="Arial" w:hAnsi="Arial" w:cs="Arial"/>
        </w:rPr>
      </w:pPr>
      <w:r>
        <w:rPr>
          <w:rFonts w:ascii="Arial" w:hAnsi="Arial" w:cs="Arial"/>
        </w:rPr>
        <w:lastRenderedPageBreak/>
        <w:t xml:space="preserve">As noted in the survey letter, Tellico has contracted with certified operators for both the plant and distribution operations.  City employee staff, Cody </w:t>
      </w:r>
      <w:proofErr w:type="spellStart"/>
      <w:r>
        <w:rPr>
          <w:rFonts w:ascii="Arial" w:hAnsi="Arial" w:cs="Arial"/>
        </w:rPr>
        <w:t>Debty</w:t>
      </w:r>
      <w:proofErr w:type="spellEnd"/>
      <w:r>
        <w:rPr>
          <w:rFonts w:ascii="Arial" w:hAnsi="Arial" w:cs="Arial"/>
        </w:rPr>
        <w:t xml:space="preserve"> and Robert Miller, are being trained and will qualify to take the certification exams this spring.  Both are attending operator training courses in February.</w:t>
      </w:r>
    </w:p>
    <w:p w14:paraId="238116AD" w14:textId="77777777" w:rsidR="007E3E7B" w:rsidRDefault="007E3E7B" w:rsidP="007E3E7B">
      <w:pPr>
        <w:pStyle w:val="ListParagraph"/>
        <w:spacing w:line="240" w:lineRule="auto"/>
        <w:ind w:left="1080"/>
        <w:rPr>
          <w:rFonts w:ascii="Arial" w:hAnsi="Arial" w:cs="Arial"/>
        </w:rPr>
      </w:pPr>
    </w:p>
    <w:p w14:paraId="53B4924E" w14:textId="158F6CCE" w:rsidR="004544F7" w:rsidRDefault="007E3E7B" w:rsidP="006000C5">
      <w:pPr>
        <w:pStyle w:val="ListParagraph"/>
        <w:numPr>
          <w:ilvl w:val="0"/>
          <w:numId w:val="1"/>
        </w:numPr>
        <w:spacing w:line="240" w:lineRule="auto"/>
        <w:rPr>
          <w:rFonts w:ascii="Arial" w:hAnsi="Arial" w:cs="Arial"/>
        </w:rPr>
      </w:pPr>
      <w:r>
        <w:rPr>
          <w:rFonts w:ascii="Arial" w:hAnsi="Arial" w:cs="Arial"/>
        </w:rPr>
        <w:t>Section 3: Source</w:t>
      </w:r>
    </w:p>
    <w:p w14:paraId="24501371" w14:textId="2EE66AAA" w:rsidR="007E3E7B" w:rsidRDefault="007E3E7B" w:rsidP="007E3E7B">
      <w:pPr>
        <w:pStyle w:val="ListParagraph"/>
        <w:numPr>
          <w:ilvl w:val="0"/>
          <w:numId w:val="2"/>
        </w:numPr>
        <w:spacing w:line="240" w:lineRule="auto"/>
        <w:ind w:left="1170" w:hanging="450"/>
        <w:rPr>
          <w:rFonts w:ascii="Arial" w:hAnsi="Arial" w:cs="Arial"/>
        </w:rPr>
      </w:pPr>
      <w:r>
        <w:rPr>
          <w:rFonts w:ascii="Arial" w:hAnsi="Arial" w:cs="Arial"/>
        </w:rPr>
        <w:t>Subsection D. Source Protection Plans</w:t>
      </w:r>
    </w:p>
    <w:p w14:paraId="2D76214A" w14:textId="56DDEF48" w:rsidR="007E3E7B" w:rsidRDefault="007E3E7B" w:rsidP="007E3E7B">
      <w:pPr>
        <w:pStyle w:val="ListParagraph"/>
        <w:spacing w:line="240" w:lineRule="auto"/>
        <w:ind w:left="1170"/>
        <w:rPr>
          <w:rFonts w:ascii="Arial" w:hAnsi="Arial" w:cs="Arial"/>
        </w:rPr>
      </w:pPr>
      <w:r>
        <w:rPr>
          <w:rFonts w:ascii="Arial" w:hAnsi="Arial" w:cs="Arial"/>
        </w:rPr>
        <w:t xml:space="preserve">Tellico has requested and been granted an extension until May 1, </w:t>
      </w:r>
      <w:proofErr w:type="gramStart"/>
      <w:r>
        <w:rPr>
          <w:rFonts w:ascii="Arial" w:hAnsi="Arial" w:cs="Arial"/>
        </w:rPr>
        <w:t>2024</w:t>
      </w:r>
      <w:proofErr w:type="gramEnd"/>
      <w:r>
        <w:rPr>
          <w:rFonts w:ascii="Arial" w:hAnsi="Arial" w:cs="Arial"/>
        </w:rPr>
        <w:t xml:space="preserve"> to complete the Wellhead Protection Plans for both wellfields.  With Tellico classified as a true groundwater system which only requires chlorination, the importance of understanding the </w:t>
      </w:r>
      <w:r w:rsidR="00BE005B">
        <w:rPr>
          <w:rFonts w:ascii="Arial" w:hAnsi="Arial" w:cs="Arial"/>
        </w:rPr>
        <w:t xml:space="preserve">recharge area of the wellfield is of utmost importance to ensure future development does not impact the raw water quality.  Tellico will be seeking the input of professionals such as hydrologists to accurately define the wellfield recharge areas.  Tellico appreciates the extension in time and looks forward to </w:t>
      </w:r>
      <w:r w:rsidR="001E2FA1">
        <w:rPr>
          <w:rFonts w:ascii="Arial" w:hAnsi="Arial" w:cs="Arial"/>
        </w:rPr>
        <w:t>any input the source water protection group can provide to assist in these efforts.</w:t>
      </w:r>
    </w:p>
    <w:p w14:paraId="541661A7" w14:textId="77777777" w:rsidR="001E2FA1" w:rsidRDefault="001E2FA1" w:rsidP="007E3E7B">
      <w:pPr>
        <w:pStyle w:val="ListParagraph"/>
        <w:spacing w:line="240" w:lineRule="auto"/>
        <w:ind w:left="1170"/>
        <w:rPr>
          <w:rFonts w:ascii="Arial" w:hAnsi="Arial" w:cs="Arial"/>
        </w:rPr>
      </w:pPr>
    </w:p>
    <w:p w14:paraId="597FDBBD" w14:textId="508826E5" w:rsidR="007E3E7B" w:rsidRDefault="001E2FA1" w:rsidP="006000C5">
      <w:pPr>
        <w:pStyle w:val="ListParagraph"/>
        <w:numPr>
          <w:ilvl w:val="0"/>
          <w:numId w:val="1"/>
        </w:numPr>
        <w:spacing w:line="240" w:lineRule="auto"/>
        <w:rPr>
          <w:rFonts w:ascii="Arial" w:hAnsi="Arial" w:cs="Arial"/>
        </w:rPr>
      </w:pPr>
      <w:r>
        <w:rPr>
          <w:rFonts w:ascii="Arial" w:hAnsi="Arial" w:cs="Arial"/>
        </w:rPr>
        <w:t>Section 4. Treatment</w:t>
      </w:r>
    </w:p>
    <w:p w14:paraId="17B69CD1" w14:textId="2C9BACF5" w:rsidR="001E2FA1" w:rsidRDefault="001E2FA1" w:rsidP="001E2FA1">
      <w:pPr>
        <w:pStyle w:val="ListParagraph"/>
        <w:numPr>
          <w:ilvl w:val="0"/>
          <w:numId w:val="2"/>
        </w:numPr>
        <w:spacing w:line="240" w:lineRule="auto"/>
        <w:ind w:left="1170" w:hanging="450"/>
        <w:rPr>
          <w:rFonts w:ascii="Arial" w:hAnsi="Arial" w:cs="Arial"/>
        </w:rPr>
      </w:pPr>
      <w:r>
        <w:rPr>
          <w:rFonts w:ascii="Arial" w:hAnsi="Arial" w:cs="Arial"/>
        </w:rPr>
        <w:t>Subsection J. Disinfection Contact Time</w:t>
      </w:r>
    </w:p>
    <w:p w14:paraId="1DD62263" w14:textId="2EAC9F74" w:rsidR="001E2FA1" w:rsidRDefault="001E2FA1" w:rsidP="001E2FA1">
      <w:pPr>
        <w:pStyle w:val="ListParagraph"/>
        <w:spacing w:line="240" w:lineRule="auto"/>
        <w:ind w:left="1170"/>
        <w:rPr>
          <w:rFonts w:ascii="Arial" w:hAnsi="Arial" w:cs="Arial"/>
        </w:rPr>
      </w:pPr>
      <w:r>
        <w:rPr>
          <w:rFonts w:ascii="Arial" w:hAnsi="Arial" w:cs="Arial"/>
        </w:rPr>
        <w:t>Public notice was provided to customers on December 11</w:t>
      </w:r>
      <w:r w:rsidRPr="001E2FA1">
        <w:rPr>
          <w:rFonts w:ascii="Arial" w:hAnsi="Arial" w:cs="Arial"/>
          <w:vertAlign w:val="superscript"/>
        </w:rPr>
        <w:t>th</w:t>
      </w:r>
      <w:r>
        <w:rPr>
          <w:rFonts w:ascii="Arial" w:hAnsi="Arial" w:cs="Arial"/>
        </w:rPr>
        <w:t xml:space="preserve">, </w:t>
      </w:r>
      <w:proofErr w:type="gramStart"/>
      <w:r>
        <w:rPr>
          <w:rFonts w:ascii="Arial" w:hAnsi="Arial" w:cs="Arial"/>
        </w:rPr>
        <w:t>2023</w:t>
      </w:r>
      <w:proofErr w:type="gramEnd"/>
      <w:r>
        <w:rPr>
          <w:rFonts w:ascii="Arial" w:hAnsi="Arial" w:cs="Arial"/>
        </w:rPr>
        <w:t xml:space="preserve"> for failure to maintain chlorine residual at the town plant for approximately 1 hour.  Tellico will include this violation in the 2023 upcoming CCR.</w:t>
      </w:r>
    </w:p>
    <w:p w14:paraId="5CAF8FE7" w14:textId="77777777" w:rsidR="001E2FA1" w:rsidRDefault="001E2FA1" w:rsidP="001E2FA1">
      <w:pPr>
        <w:pStyle w:val="ListParagraph"/>
        <w:spacing w:line="240" w:lineRule="auto"/>
        <w:ind w:left="1170"/>
        <w:rPr>
          <w:rFonts w:ascii="Arial" w:hAnsi="Arial" w:cs="Arial"/>
        </w:rPr>
      </w:pPr>
    </w:p>
    <w:p w14:paraId="26D677A5" w14:textId="61122021" w:rsidR="001E2FA1" w:rsidRDefault="001E2FA1" w:rsidP="001E2FA1">
      <w:pPr>
        <w:pStyle w:val="ListParagraph"/>
        <w:numPr>
          <w:ilvl w:val="0"/>
          <w:numId w:val="2"/>
        </w:numPr>
        <w:spacing w:line="240" w:lineRule="auto"/>
        <w:ind w:left="1170" w:hanging="450"/>
        <w:rPr>
          <w:rFonts w:ascii="Arial" w:hAnsi="Arial" w:cs="Arial"/>
        </w:rPr>
      </w:pPr>
      <w:r>
        <w:rPr>
          <w:rFonts w:ascii="Arial" w:hAnsi="Arial" w:cs="Arial"/>
        </w:rPr>
        <w:t>Subsection L. Maintenance of Equipment, Buildings, and Grounds</w:t>
      </w:r>
    </w:p>
    <w:p w14:paraId="348DC989" w14:textId="77777777" w:rsidR="00D80E9A" w:rsidRDefault="0057063F" w:rsidP="001E2FA1">
      <w:pPr>
        <w:pStyle w:val="ListParagraph"/>
        <w:spacing w:line="240" w:lineRule="auto"/>
        <w:ind w:left="1170"/>
        <w:rPr>
          <w:rFonts w:ascii="Arial" w:hAnsi="Arial" w:cs="Arial"/>
        </w:rPr>
      </w:pPr>
      <w:r>
        <w:rPr>
          <w:rFonts w:ascii="Arial" w:hAnsi="Arial" w:cs="Arial"/>
        </w:rPr>
        <w:t xml:space="preserve">The magnitude of the flooding problem at the town plant cannot be resolved with any immediate actions by Tellico Plains.  The issue is one of the plant being constructed within the Tellico River flood plain at an elevation below the known </w:t>
      </w:r>
      <w:proofErr w:type="gramStart"/>
      <w:r>
        <w:rPr>
          <w:rFonts w:ascii="Arial" w:hAnsi="Arial" w:cs="Arial"/>
        </w:rPr>
        <w:t>high water</w:t>
      </w:r>
      <w:proofErr w:type="gramEnd"/>
      <w:r>
        <w:rPr>
          <w:rFonts w:ascii="Arial" w:hAnsi="Arial" w:cs="Arial"/>
        </w:rPr>
        <w:t xml:space="preserve"> level.  No surface water diversions in the area around the plant will resolve this problem.  Building a wall or earthen levee around the town plant would be exorbitantly expensive and likely unsuccessful in eliminating flooding.  Additionally, entrance and exit for chemical deliveries </w:t>
      </w:r>
      <w:r w:rsidR="00D80E9A">
        <w:rPr>
          <w:rFonts w:ascii="Arial" w:hAnsi="Arial" w:cs="Arial"/>
        </w:rPr>
        <w:t xml:space="preserve">and repair of any water lines under a levee would be much more difficult. </w:t>
      </w:r>
    </w:p>
    <w:p w14:paraId="50AD5400" w14:textId="77777777" w:rsidR="00D80E9A" w:rsidRDefault="00D80E9A" w:rsidP="001E2FA1">
      <w:pPr>
        <w:pStyle w:val="ListParagraph"/>
        <w:spacing w:line="240" w:lineRule="auto"/>
        <w:ind w:left="1170"/>
        <w:rPr>
          <w:rFonts w:ascii="Arial" w:hAnsi="Arial" w:cs="Arial"/>
        </w:rPr>
      </w:pPr>
    </w:p>
    <w:p w14:paraId="2E2E0B5D" w14:textId="77777777" w:rsidR="009B79F5" w:rsidRDefault="00D80E9A" w:rsidP="001E2FA1">
      <w:pPr>
        <w:pStyle w:val="ListParagraph"/>
        <w:spacing w:line="240" w:lineRule="auto"/>
        <w:ind w:left="1170"/>
        <w:rPr>
          <w:rFonts w:ascii="Arial" w:hAnsi="Arial" w:cs="Arial"/>
        </w:rPr>
      </w:pPr>
      <w:r>
        <w:rPr>
          <w:rFonts w:ascii="Arial" w:hAnsi="Arial" w:cs="Arial"/>
        </w:rPr>
        <w:t xml:space="preserve">Tellico is in the preliminary design phase of a new town water plant.  Current plans call for the new plant to be constructed across the street from the current water plant.  The new plant will be constructed with a concrete clearwell under the plant which raises the electrical, pumps, and chemical feeds above the flood plan level.  Plans currently call for a </w:t>
      </w:r>
      <w:proofErr w:type="gramStart"/>
      <w:r>
        <w:rPr>
          <w:rFonts w:ascii="Arial" w:hAnsi="Arial" w:cs="Arial"/>
        </w:rPr>
        <w:t>100,000 gallon</w:t>
      </w:r>
      <w:proofErr w:type="gramEnd"/>
      <w:r>
        <w:rPr>
          <w:rFonts w:ascii="Arial" w:hAnsi="Arial" w:cs="Arial"/>
        </w:rPr>
        <w:t xml:space="preserve"> clearwell which will be designed to withstand any flooding in the area.</w:t>
      </w:r>
      <w:r w:rsidR="0057063F">
        <w:rPr>
          <w:rFonts w:ascii="Arial" w:hAnsi="Arial" w:cs="Arial"/>
        </w:rPr>
        <w:t xml:space="preserve"> </w:t>
      </w:r>
      <w:r>
        <w:rPr>
          <w:rFonts w:ascii="Arial" w:hAnsi="Arial" w:cs="Arial"/>
        </w:rPr>
        <w:t xml:space="preserve">Tellico Plain’s Engineer and grant writer have secured $2,000,000 in funding to construct the new town water plant.  These funds are coming from multiple sources but require Tellico to start construction in 2024.  </w:t>
      </w:r>
    </w:p>
    <w:p w14:paraId="5FEAB71A" w14:textId="77777777" w:rsidR="009B79F5" w:rsidRDefault="009B79F5" w:rsidP="001E2FA1">
      <w:pPr>
        <w:pStyle w:val="ListParagraph"/>
        <w:spacing w:line="240" w:lineRule="auto"/>
        <w:ind w:left="1170"/>
        <w:rPr>
          <w:rFonts w:ascii="Arial" w:hAnsi="Arial" w:cs="Arial"/>
        </w:rPr>
      </w:pPr>
    </w:p>
    <w:p w14:paraId="0FE7FB70" w14:textId="10040F7D" w:rsidR="001E2FA1" w:rsidRDefault="009B79F5" w:rsidP="001E2FA1">
      <w:pPr>
        <w:pStyle w:val="ListParagraph"/>
        <w:spacing w:line="240" w:lineRule="auto"/>
        <w:ind w:left="1170"/>
        <w:rPr>
          <w:rFonts w:ascii="Arial" w:hAnsi="Arial" w:cs="Arial"/>
        </w:rPr>
      </w:pPr>
      <w:r>
        <w:rPr>
          <w:rFonts w:ascii="Arial" w:hAnsi="Arial" w:cs="Arial"/>
        </w:rPr>
        <w:t xml:space="preserve">Given this information, Tellico does not believe any short-term immediate actions to possibly reduce flooding at the town water plant are appropriate </w:t>
      </w:r>
      <w:r>
        <w:rPr>
          <w:rFonts w:ascii="Arial" w:hAnsi="Arial" w:cs="Arial"/>
        </w:rPr>
        <w:lastRenderedPageBreak/>
        <w:t>uses of Town resources.  If TDEC has any specific suggestions to resolve flooding at the town plant, we will certainly take them under advisement.</w:t>
      </w:r>
    </w:p>
    <w:p w14:paraId="6253915D" w14:textId="77777777" w:rsidR="009B79F5" w:rsidRDefault="009B79F5" w:rsidP="001E2FA1">
      <w:pPr>
        <w:pStyle w:val="ListParagraph"/>
        <w:spacing w:line="240" w:lineRule="auto"/>
        <w:ind w:left="1170"/>
        <w:rPr>
          <w:rFonts w:ascii="Arial" w:hAnsi="Arial" w:cs="Arial"/>
        </w:rPr>
      </w:pPr>
    </w:p>
    <w:p w14:paraId="0661DBA2" w14:textId="17E89908" w:rsidR="009B79F5" w:rsidRDefault="009B79F5" w:rsidP="009B79F5">
      <w:pPr>
        <w:pStyle w:val="ListParagraph"/>
        <w:numPr>
          <w:ilvl w:val="0"/>
          <w:numId w:val="2"/>
        </w:numPr>
        <w:spacing w:line="240" w:lineRule="auto"/>
        <w:ind w:left="1170" w:hanging="450"/>
        <w:rPr>
          <w:rFonts w:ascii="Arial" w:hAnsi="Arial" w:cs="Arial"/>
        </w:rPr>
      </w:pPr>
      <w:r>
        <w:rPr>
          <w:rFonts w:ascii="Arial" w:hAnsi="Arial" w:cs="Arial"/>
        </w:rPr>
        <w:t>Subsection R. Design Capacity</w:t>
      </w:r>
    </w:p>
    <w:p w14:paraId="2559EAD8" w14:textId="564EA8FE" w:rsidR="009B79F5" w:rsidRDefault="002A3AF8" w:rsidP="009B79F5">
      <w:pPr>
        <w:pStyle w:val="ListParagraph"/>
        <w:spacing w:line="240" w:lineRule="auto"/>
        <w:ind w:left="1170"/>
        <w:rPr>
          <w:rFonts w:ascii="Arial" w:hAnsi="Arial" w:cs="Arial"/>
        </w:rPr>
      </w:pPr>
      <w:r>
        <w:rPr>
          <w:rFonts w:ascii="Arial" w:hAnsi="Arial" w:cs="Arial"/>
        </w:rPr>
        <w:t xml:space="preserve">Production capacity at the Town Plant is of major concern for Tellico Plains.  The survey letter correctly identifies capacity needing to be increased at the Town Plant.  With the current plant design the limiting factor for plant production is not the high service pump capacity but rather the flow of the wells to recharge the contact tanks.  Under normal operations, the high service pumps drain the contact tanks down to the low level in approximately 3-3.5 hours and the well pumps then take approximately 45 minutes to fill the contact tanks back to the high level which restarts the high service pumps.  The plant typically is off for 4-5 hours in the early morning due to lack of demand.  With the installation of a larger clearwell, total plant capacity will be increased as the well pumps will be able to recharge the clearwell at night and less high service shutdown time will occur throughout the day.  High service pumps at the town plant are very old and will not produce the rated </w:t>
      </w:r>
      <w:proofErr w:type="spellStart"/>
      <w:r>
        <w:rPr>
          <w:rFonts w:ascii="Arial" w:hAnsi="Arial" w:cs="Arial"/>
        </w:rPr>
        <w:t>gpm</w:t>
      </w:r>
      <w:proofErr w:type="spellEnd"/>
      <w:r>
        <w:rPr>
          <w:rFonts w:ascii="Arial" w:hAnsi="Arial" w:cs="Arial"/>
        </w:rPr>
        <w:t xml:space="preserve"> for these pumps.  New pumps at the new plant will be on </w:t>
      </w:r>
      <w:proofErr w:type="gramStart"/>
      <w:r>
        <w:rPr>
          <w:rFonts w:ascii="Arial" w:hAnsi="Arial" w:cs="Arial"/>
        </w:rPr>
        <w:t>VFD’s</w:t>
      </w:r>
      <w:proofErr w:type="gramEnd"/>
      <w:r>
        <w:rPr>
          <w:rFonts w:ascii="Arial" w:hAnsi="Arial" w:cs="Arial"/>
        </w:rPr>
        <w:t xml:space="preserve"> which will enable the </w:t>
      </w:r>
      <w:r w:rsidR="0006297F">
        <w:rPr>
          <w:rFonts w:ascii="Arial" w:hAnsi="Arial" w:cs="Arial"/>
        </w:rPr>
        <w:t xml:space="preserve">high service flow to be matched to the raw flow or increased above the raw flow if needed for increased demand.  Tellico is also </w:t>
      </w:r>
      <w:proofErr w:type="gramStart"/>
      <w:r w:rsidR="0006297F">
        <w:rPr>
          <w:rFonts w:ascii="Arial" w:hAnsi="Arial" w:cs="Arial"/>
        </w:rPr>
        <w:t>investigating</w:t>
      </w:r>
      <w:proofErr w:type="gramEnd"/>
      <w:r w:rsidR="0006297F">
        <w:rPr>
          <w:rFonts w:ascii="Arial" w:hAnsi="Arial" w:cs="Arial"/>
        </w:rPr>
        <w:t xml:space="preserve"> if well production can be increased but no specifics have been determined at this time.  Given these restraints on production at the town plant, Tellico is considering restrictions on adding future customers</w:t>
      </w:r>
      <w:r>
        <w:rPr>
          <w:rFonts w:ascii="Arial" w:hAnsi="Arial" w:cs="Arial"/>
        </w:rPr>
        <w:t xml:space="preserve"> </w:t>
      </w:r>
      <w:r w:rsidR="0006297F">
        <w:rPr>
          <w:rFonts w:ascii="Arial" w:hAnsi="Arial" w:cs="Arial"/>
        </w:rPr>
        <w:t xml:space="preserve">to the parts of the system supplied by the town plant.  </w:t>
      </w:r>
    </w:p>
    <w:p w14:paraId="38CB5792" w14:textId="77777777" w:rsidR="0006297F" w:rsidRDefault="0006297F" w:rsidP="009B79F5">
      <w:pPr>
        <w:pStyle w:val="ListParagraph"/>
        <w:spacing w:line="240" w:lineRule="auto"/>
        <w:ind w:left="1170"/>
        <w:rPr>
          <w:rFonts w:ascii="Arial" w:hAnsi="Arial" w:cs="Arial"/>
        </w:rPr>
      </w:pPr>
    </w:p>
    <w:p w14:paraId="3D0878E5" w14:textId="1A6E80BF" w:rsidR="0006297F" w:rsidRDefault="0006297F" w:rsidP="009B79F5">
      <w:pPr>
        <w:pStyle w:val="ListParagraph"/>
        <w:spacing w:line="240" w:lineRule="auto"/>
        <w:ind w:left="1170"/>
        <w:rPr>
          <w:rFonts w:ascii="Arial" w:hAnsi="Arial" w:cs="Arial"/>
        </w:rPr>
      </w:pPr>
      <w:r>
        <w:rPr>
          <w:rFonts w:ascii="Arial" w:hAnsi="Arial" w:cs="Arial"/>
        </w:rPr>
        <w:t xml:space="preserve">With the flooding and </w:t>
      </w:r>
      <w:r w:rsidR="008A69B3">
        <w:rPr>
          <w:rFonts w:ascii="Arial" w:hAnsi="Arial" w:cs="Arial"/>
        </w:rPr>
        <w:t>limited production capacity at the town plant, Tellico would greatly appreciate any efforts TDEC can make to prioritize funding and approvals for the new town water plant.</w:t>
      </w:r>
    </w:p>
    <w:p w14:paraId="66F9478D" w14:textId="77777777" w:rsidR="009B79F5" w:rsidRDefault="009B79F5" w:rsidP="001E2FA1">
      <w:pPr>
        <w:pStyle w:val="ListParagraph"/>
        <w:spacing w:line="240" w:lineRule="auto"/>
        <w:ind w:left="1170"/>
        <w:rPr>
          <w:rFonts w:ascii="Arial" w:hAnsi="Arial" w:cs="Arial"/>
        </w:rPr>
      </w:pPr>
    </w:p>
    <w:p w14:paraId="14BFF6FF" w14:textId="54AE268A" w:rsidR="001E2FA1" w:rsidRDefault="008A69B3" w:rsidP="006000C5">
      <w:pPr>
        <w:pStyle w:val="ListParagraph"/>
        <w:numPr>
          <w:ilvl w:val="0"/>
          <w:numId w:val="1"/>
        </w:numPr>
        <w:spacing w:line="240" w:lineRule="auto"/>
        <w:rPr>
          <w:rFonts w:ascii="Arial" w:hAnsi="Arial" w:cs="Arial"/>
        </w:rPr>
      </w:pPr>
      <w:r>
        <w:rPr>
          <w:rFonts w:ascii="Arial" w:hAnsi="Arial" w:cs="Arial"/>
        </w:rPr>
        <w:t>Section 5: Monitoring, Data Verification and Compliance</w:t>
      </w:r>
    </w:p>
    <w:p w14:paraId="0AFAF599" w14:textId="79D86C1B" w:rsidR="008A69B3" w:rsidRDefault="008A69B3" w:rsidP="008A69B3">
      <w:pPr>
        <w:pStyle w:val="ListParagraph"/>
        <w:numPr>
          <w:ilvl w:val="0"/>
          <w:numId w:val="2"/>
        </w:numPr>
        <w:spacing w:line="240" w:lineRule="auto"/>
        <w:ind w:left="1170" w:hanging="450"/>
        <w:rPr>
          <w:rFonts w:ascii="Arial" w:hAnsi="Arial" w:cs="Arial"/>
        </w:rPr>
      </w:pPr>
      <w:r>
        <w:rPr>
          <w:rFonts w:ascii="Arial" w:hAnsi="Arial" w:cs="Arial"/>
        </w:rPr>
        <w:t>Subsection B. Bacteriological Monitoring</w:t>
      </w:r>
    </w:p>
    <w:p w14:paraId="2A2C284D" w14:textId="77777777" w:rsidR="008A69B3" w:rsidRDefault="008A69B3" w:rsidP="008A69B3">
      <w:pPr>
        <w:pStyle w:val="ListParagraph"/>
        <w:spacing w:line="240" w:lineRule="auto"/>
        <w:ind w:left="1170"/>
        <w:rPr>
          <w:rFonts w:ascii="Arial" w:hAnsi="Arial" w:cs="Arial"/>
        </w:rPr>
      </w:pPr>
      <w:r>
        <w:rPr>
          <w:rFonts w:ascii="Arial" w:hAnsi="Arial" w:cs="Arial"/>
        </w:rPr>
        <w:t>A tier 3 notice for failure to collect the required bacteriological samples in July and August will be issued with the 2023 CCR.  An updated bacteriological sampling plan is included with this correspondence.  The system has been divided into two zones with zone 1 primarily supplied by the town water plant and zone 2 primarily divided by the rural vale treatment plant.  Hwy 68 was utilized to geographically divide the system into these zones.  Nine new sites have been identified with an alternate site in each zone should they be necessary.  Sampling at the new sites will start in February as required by the survey letter.</w:t>
      </w:r>
    </w:p>
    <w:p w14:paraId="1E552E9A" w14:textId="77777777" w:rsidR="008A69B3" w:rsidRDefault="008A69B3" w:rsidP="008A69B3">
      <w:pPr>
        <w:pStyle w:val="ListParagraph"/>
        <w:spacing w:line="240" w:lineRule="auto"/>
        <w:ind w:left="1170"/>
        <w:rPr>
          <w:rFonts w:ascii="Arial" w:hAnsi="Arial" w:cs="Arial"/>
        </w:rPr>
      </w:pPr>
    </w:p>
    <w:p w14:paraId="7EAC8D0A" w14:textId="3949C7CA" w:rsidR="008A69B3" w:rsidRDefault="008A69B3" w:rsidP="008A69B3">
      <w:pPr>
        <w:pStyle w:val="ListParagraph"/>
        <w:numPr>
          <w:ilvl w:val="0"/>
          <w:numId w:val="2"/>
        </w:numPr>
        <w:spacing w:line="240" w:lineRule="auto"/>
        <w:ind w:left="1170" w:hanging="450"/>
        <w:rPr>
          <w:rFonts w:ascii="Arial" w:hAnsi="Arial" w:cs="Arial"/>
        </w:rPr>
      </w:pPr>
      <w:r>
        <w:rPr>
          <w:rFonts w:ascii="Arial" w:hAnsi="Arial" w:cs="Arial"/>
        </w:rPr>
        <w:t>Subsection F. Chlorine Residual Monitoring</w:t>
      </w:r>
    </w:p>
    <w:p w14:paraId="4C2C1EA3" w14:textId="72386860" w:rsidR="008A69B3" w:rsidRDefault="005870D7" w:rsidP="008A69B3">
      <w:pPr>
        <w:pStyle w:val="ListParagraph"/>
        <w:spacing w:line="240" w:lineRule="auto"/>
        <w:ind w:left="1170"/>
        <w:rPr>
          <w:rFonts w:ascii="Arial" w:hAnsi="Arial" w:cs="Arial"/>
        </w:rPr>
      </w:pPr>
      <w:r>
        <w:rPr>
          <w:rFonts w:ascii="Arial" w:hAnsi="Arial" w:cs="Arial"/>
        </w:rPr>
        <w:t xml:space="preserve">A tier 3 notice will be issued for the chlorine monitoring violations with the 2023 CCR.  Chart recorders are in place and properly functioning at both treatment plants and Tellico considers the chart recorders the primary record for chlorine monitoring.  </w:t>
      </w:r>
      <w:proofErr w:type="gramStart"/>
      <w:r>
        <w:rPr>
          <w:rFonts w:ascii="Arial" w:hAnsi="Arial" w:cs="Arial"/>
        </w:rPr>
        <w:t>Missions</w:t>
      </w:r>
      <w:proofErr w:type="gramEnd"/>
      <w:r>
        <w:rPr>
          <w:rFonts w:ascii="Arial" w:hAnsi="Arial" w:cs="Arial"/>
        </w:rPr>
        <w:t xml:space="preserve"> SCADA system currently in place also </w:t>
      </w:r>
      <w:r>
        <w:rPr>
          <w:rFonts w:ascii="Arial" w:hAnsi="Arial" w:cs="Arial"/>
        </w:rPr>
        <w:lastRenderedPageBreak/>
        <w:t xml:space="preserve">records the chlorine residuals at both treatment plants but communication losses at the rural vale plant due to cell phone transmission used by Missions has proven unreliable.  Tellico is in the process of replacing SCADA and telemetry across the entire system due to the unsatisfactory nature of cell communication equipment currently in use.  The new system will utilize radio communication and is expected to be installed in the summer of 2024.  </w:t>
      </w:r>
    </w:p>
    <w:p w14:paraId="48E4067C" w14:textId="77777777" w:rsidR="005870D7" w:rsidRDefault="005870D7" w:rsidP="008A69B3">
      <w:pPr>
        <w:pStyle w:val="ListParagraph"/>
        <w:spacing w:line="240" w:lineRule="auto"/>
        <w:ind w:left="1170"/>
        <w:rPr>
          <w:rFonts w:ascii="Arial" w:hAnsi="Arial" w:cs="Arial"/>
        </w:rPr>
      </w:pPr>
    </w:p>
    <w:p w14:paraId="2F390D0F" w14:textId="222F2CE8" w:rsidR="005870D7" w:rsidRDefault="005870D7" w:rsidP="005870D7">
      <w:pPr>
        <w:pStyle w:val="ListParagraph"/>
        <w:numPr>
          <w:ilvl w:val="0"/>
          <w:numId w:val="2"/>
        </w:numPr>
        <w:spacing w:line="240" w:lineRule="auto"/>
        <w:ind w:left="1170" w:hanging="450"/>
        <w:rPr>
          <w:rFonts w:ascii="Arial" w:hAnsi="Arial" w:cs="Arial"/>
        </w:rPr>
      </w:pPr>
      <w:r>
        <w:rPr>
          <w:rFonts w:ascii="Arial" w:hAnsi="Arial" w:cs="Arial"/>
        </w:rPr>
        <w:t>Subsection G. Primary Chemicals Monitoring</w:t>
      </w:r>
    </w:p>
    <w:p w14:paraId="07079A99" w14:textId="44DAB956" w:rsidR="005870D7" w:rsidRDefault="005870D7" w:rsidP="005870D7">
      <w:pPr>
        <w:pStyle w:val="ListParagraph"/>
        <w:spacing w:line="240" w:lineRule="auto"/>
        <w:ind w:left="1170"/>
        <w:rPr>
          <w:rFonts w:ascii="Arial" w:hAnsi="Arial" w:cs="Arial"/>
        </w:rPr>
      </w:pPr>
      <w:r>
        <w:rPr>
          <w:rFonts w:ascii="Arial" w:hAnsi="Arial" w:cs="Arial"/>
        </w:rPr>
        <w:t>No comment needed.</w:t>
      </w:r>
    </w:p>
    <w:p w14:paraId="6CC412AB" w14:textId="77777777" w:rsidR="005870D7" w:rsidRDefault="005870D7" w:rsidP="008A69B3">
      <w:pPr>
        <w:pStyle w:val="ListParagraph"/>
        <w:spacing w:line="240" w:lineRule="auto"/>
        <w:ind w:left="1170"/>
        <w:rPr>
          <w:rFonts w:ascii="Arial" w:hAnsi="Arial" w:cs="Arial"/>
        </w:rPr>
      </w:pPr>
    </w:p>
    <w:p w14:paraId="59B56BB2" w14:textId="1D0545D9" w:rsidR="008A69B3" w:rsidRDefault="005870D7" w:rsidP="006000C5">
      <w:pPr>
        <w:pStyle w:val="ListParagraph"/>
        <w:numPr>
          <w:ilvl w:val="0"/>
          <w:numId w:val="1"/>
        </w:numPr>
        <w:spacing w:line="240" w:lineRule="auto"/>
        <w:rPr>
          <w:rFonts w:ascii="Arial" w:hAnsi="Arial" w:cs="Arial"/>
        </w:rPr>
      </w:pPr>
      <w:r>
        <w:rPr>
          <w:rFonts w:ascii="Arial" w:hAnsi="Arial" w:cs="Arial"/>
        </w:rPr>
        <w:t>Section 6: Finished Water Storage</w:t>
      </w:r>
    </w:p>
    <w:p w14:paraId="6923CB8B" w14:textId="3216ADE4" w:rsidR="005870D7" w:rsidRDefault="005870D7" w:rsidP="005870D7">
      <w:pPr>
        <w:pStyle w:val="ListParagraph"/>
        <w:numPr>
          <w:ilvl w:val="0"/>
          <w:numId w:val="2"/>
        </w:numPr>
        <w:spacing w:line="240" w:lineRule="auto"/>
        <w:ind w:left="1170" w:hanging="450"/>
        <w:rPr>
          <w:rFonts w:ascii="Arial" w:hAnsi="Arial" w:cs="Arial"/>
        </w:rPr>
      </w:pPr>
      <w:r>
        <w:rPr>
          <w:rFonts w:ascii="Arial" w:hAnsi="Arial" w:cs="Arial"/>
        </w:rPr>
        <w:t>Subsection A. Adequate Storage</w:t>
      </w:r>
    </w:p>
    <w:p w14:paraId="246A7C97" w14:textId="0FBFA872" w:rsidR="005870D7" w:rsidRDefault="00B21F05" w:rsidP="00B21F05">
      <w:pPr>
        <w:pStyle w:val="ListParagraph"/>
        <w:spacing w:line="240" w:lineRule="auto"/>
        <w:ind w:left="1170"/>
        <w:rPr>
          <w:rFonts w:ascii="Arial" w:hAnsi="Arial" w:cs="Arial"/>
        </w:rPr>
      </w:pPr>
      <w:r>
        <w:rPr>
          <w:rFonts w:ascii="Arial" w:hAnsi="Arial" w:cs="Arial"/>
        </w:rPr>
        <w:t xml:space="preserve">The 734,000 gallons of storage does not include the contact tanks at both treatment plants.  Rural </w:t>
      </w:r>
      <w:proofErr w:type="gramStart"/>
      <w:r>
        <w:rPr>
          <w:rFonts w:ascii="Arial" w:hAnsi="Arial" w:cs="Arial"/>
        </w:rPr>
        <w:t>vale</w:t>
      </w:r>
      <w:proofErr w:type="gramEnd"/>
      <w:r>
        <w:rPr>
          <w:rFonts w:ascii="Arial" w:hAnsi="Arial" w:cs="Arial"/>
        </w:rPr>
        <w:t xml:space="preserve"> currently has a 15K storage tank and town plant has a total of 56K in contact tank storage.  Useable volumes at both plant contact tanks are less than these volumes and are determined by the minimum contact tank volumes needed to achieve 15 minutes of contact time required in the ground water Rule.  Funding to replace the contact tank at Rural Vale has been received and Tellico is replacing the 15K contact tank at Rural Vale with a 50K gallon baffled contact tank.  As previously </w:t>
      </w:r>
      <w:r w:rsidR="00176C17">
        <w:rPr>
          <w:rFonts w:ascii="Arial" w:hAnsi="Arial" w:cs="Arial"/>
        </w:rPr>
        <w:t>mentioned,</w:t>
      </w:r>
      <w:r>
        <w:rPr>
          <w:rFonts w:ascii="Arial" w:hAnsi="Arial" w:cs="Arial"/>
        </w:rPr>
        <w:t xml:space="preserve"> the town plant will have a 100K gallon clearwell.  Given the design for true groundwater systems, the contact tank volumes above the minimum volumes should count toward storage capacity requirements.  The system Engineer has started developing plans for an additional 300K gallon storage tank.  Funding has not been secured for this project currently</w:t>
      </w:r>
      <w:r w:rsidR="00176C17">
        <w:rPr>
          <w:rFonts w:ascii="Arial" w:hAnsi="Arial" w:cs="Arial"/>
        </w:rPr>
        <w:t>.  Any support TDEC can provide with funding options for this additional storage tank will be greatly appreciated.  With the new contact tanks which are currently funded and the 300K new tank, storage capacity for Tellico will be in the ballpark of 1.2 MG achieving 24 hours of storage time for the system.</w:t>
      </w:r>
    </w:p>
    <w:p w14:paraId="18B46427" w14:textId="77777777" w:rsidR="00176C17" w:rsidRDefault="00176C17" w:rsidP="00B21F05">
      <w:pPr>
        <w:pStyle w:val="ListParagraph"/>
        <w:spacing w:line="240" w:lineRule="auto"/>
        <w:ind w:left="1170"/>
        <w:rPr>
          <w:rFonts w:ascii="Arial" w:hAnsi="Arial" w:cs="Arial"/>
        </w:rPr>
      </w:pPr>
    </w:p>
    <w:p w14:paraId="63B22F51" w14:textId="09FB92B4" w:rsidR="00176C17" w:rsidRDefault="00176C17" w:rsidP="00176C17">
      <w:pPr>
        <w:pStyle w:val="ListParagraph"/>
        <w:numPr>
          <w:ilvl w:val="0"/>
          <w:numId w:val="2"/>
        </w:numPr>
        <w:spacing w:line="240" w:lineRule="auto"/>
        <w:ind w:left="1170" w:hanging="450"/>
        <w:rPr>
          <w:rFonts w:ascii="Arial" w:hAnsi="Arial" w:cs="Arial"/>
        </w:rPr>
      </w:pPr>
      <w:r>
        <w:rPr>
          <w:rFonts w:ascii="Arial" w:hAnsi="Arial" w:cs="Arial"/>
        </w:rPr>
        <w:t>Subsection B. Inspection and Maintenance of Reservoirs, Tanks, and Clearwell</w:t>
      </w:r>
    </w:p>
    <w:p w14:paraId="5CC2650F" w14:textId="1F98BA2C" w:rsidR="00176C17" w:rsidRDefault="00176C17" w:rsidP="00176C17">
      <w:pPr>
        <w:pStyle w:val="ListParagraph"/>
        <w:spacing w:line="240" w:lineRule="auto"/>
        <w:ind w:left="1170"/>
        <w:rPr>
          <w:rFonts w:ascii="Arial" w:hAnsi="Arial" w:cs="Arial"/>
        </w:rPr>
      </w:pPr>
      <w:r>
        <w:rPr>
          <w:rFonts w:ascii="Arial" w:hAnsi="Arial" w:cs="Arial"/>
        </w:rPr>
        <w:t>Contact tanks at both the town plant and rural vale were inspected on January 5</w:t>
      </w:r>
      <w:r w:rsidRPr="00176C17">
        <w:rPr>
          <w:rFonts w:ascii="Arial" w:hAnsi="Arial" w:cs="Arial"/>
          <w:vertAlign w:val="superscript"/>
        </w:rPr>
        <w:t>th</w:t>
      </w:r>
      <w:proofErr w:type="gramStart"/>
      <w:r>
        <w:rPr>
          <w:rFonts w:ascii="Arial" w:hAnsi="Arial" w:cs="Arial"/>
        </w:rPr>
        <w:t xml:space="preserve"> 2024</w:t>
      </w:r>
      <w:proofErr w:type="gramEnd"/>
      <w:r>
        <w:rPr>
          <w:rFonts w:ascii="Arial" w:hAnsi="Arial" w:cs="Arial"/>
        </w:rPr>
        <w:t xml:space="preserve"> and are available for review at City Hall.</w:t>
      </w:r>
    </w:p>
    <w:p w14:paraId="736836AE" w14:textId="77777777" w:rsidR="005870D7" w:rsidRDefault="005870D7" w:rsidP="005870D7">
      <w:pPr>
        <w:pStyle w:val="ListParagraph"/>
        <w:spacing w:line="240" w:lineRule="auto"/>
        <w:rPr>
          <w:rFonts w:ascii="Arial" w:hAnsi="Arial" w:cs="Arial"/>
        </w:rPr>
      </w:pPr>
    </w:p>
    <w:p w14:paraId="5CFABE8E" w14:textId="78C119AD" w:rsidR="005870D7" w:rsidRDefault="00176C17" w:rsidP="006000C5">
      <w:pPr>
        <w:pStyle w:val="ListParagraph"/>
        <w:numPr>
          <w:ilvl w:val="0"/>
          <w:numId w:val="1"/>
        </w:numPr>
        <w:spacing w:line="240" w:lineRule="auto"/>
        <w:rPr>
          <w:rFonts w:ascii="Arial" w:hAnsi="Arial" w:cs="Arial"/>
        </w:rPr>
      </w:pPr>
      <w:r>
        <w:rPr>
          <w:rFonts w:ascii="Arial" w:hAnsi="Arial" w:cs="Arial"/>
        </w:rPr>
        <w:t>Section 8: Distribution System and Cross Connection Controls</w:t>
      </w:r>
    </w:p>
    <w:p w14:paraId="3F11F336" w14:textId="4842AA09" w:rsidR="00176C17" w:rsidRDefault="00176C17" w:rsidP="00176C17">
      <w:pPr>
        <w:pStyle w:val="ListParagraph"/>
        <w:numPr>
          <w:ilvl w:val="0"/>
          <w:numId w:val="2"/>
        </w:numPr>
        <w:spacing w:line="240" w:lineRule="auto"/>
        <w:ind w:left="1170" w:hanging="450"/>
        <w:rPr>
          <w:rFonts w:ascii="Arial" w:hAnsi="Arial" w:cs="Arial"/>
        </w:rPr>
      </w:pPr>
      <w:r>
        <w:rPr>
          <w:rFonts w:ascii="Arial" w:hAnsi="Arial" w:cs="Arial"/>
        </w:rPr>
        <w:t>Subsection A. notification, Inspection, Disinfection, and Sample Collection of New or Existing Facilities</w:t>
      </w:r>
    </w:p>
    <w:p w14:paraId="55573CD3" w14:textId="1C60D7A4" w:rsidR="00176C17" w:rsidRDefault="00176C17" w:rsidP="00176C17">
      <w:pPr>
        <w:pStyle w:val="ListParagraph"/>
        <w:spacing w:line="240" w:lineRule="auto"/>
        <w:ind w:left="1170"/>
        <w:rPr>
          <w:rFonts w:ascii="Arial" w:hAnsi="Arial" w:cs="Arial"/>
        </w:rPr>
      </w:pPr>
      <w:r>
        <w:rPr>
          <w:rFonts w:ascii="Arial" w:hAnsi="Arial" w:cs="Arial"/>
        </w:rPr>
        <w:t>Staff have been advised to clearly indicate on repair forms if lines were main or service lines to reduce confusion.</w:t>
      </w:r>
    </w:p>
    <w:p w14:paraId="6651B09E" w14:textId="3EF2C803" w:rsidR="00176C17" w:rsidRDefault="00176C17" w:rsidP="00176C17">
      <w:pPr>
        <w:spacing w:line="240" w:lineRule="auto"/>
        <w:rPr>
          <w:rFonts w:ascii="Arial" w:hAnsi="Arial" w:cs="Arial"/>
        </w:rPr>
      </w:pPr>
      <w:r>
        <w:rPr>
          <w:rFonts w:ascii="Arial" w:hAnsi="Arial" w:cs="Arial"/>
        </w:rPr>
        <w:t>General Observations, Comments, and other Recommendations:</w:t>
      </w:r>
    </w:p>
    <w:p w14:paraId="4B887524" w14:textId="5CAF5393" w:rsidR="00176C17" w:rsidRDefault="00176C17" w:rsidP="00176C17">
      <w:pPr>
        <w:spacing w:line="240" w:lineRule="auto"/>
        <w:rPr>
          <w:rFonts w:ascii="Arial" w:hAnsi="Arial" w:cs="Arial"/>
        </w:rPr>
      </w:pPr>
      <w:r>
        <w:rPr>
          <w:rFonts w:ascii="Arial" w:hAnsi="Arial" w:cs="Arial"/>
        </w:rPr>
        <w:tab/>
      </w:r>
      <w:r w:rsidR="00B472D2">
        <w:rPr>
          <w:rFonts w:ascii="Arial" w:hAnsi="Arial" w:cs="Arial"/>
        </w:rPr>
        <w:t>3.  Tellico is not requesting a re-survey at this time.</w:t>
      </w:r>
    </w:p>
    <w:p w14:paraId="4B445416" w14:textId="77777777" w:rsidR="00B472D2" w:rsidRDefault="00B472D2" w:rsidP="00176C17">
      <w:pPr>
        <w:spacing w:line="240" w:lineRule="auto"/>
        <w:rPr>
          <w:rFonts w:ascii="Arial" w:hAnsi="Arial" w:cs="Arial"/>
        </w:rPr>
      </w:pPr>
    </w:p>
    <w:p w14:paraId="0C5A603E" w14:textId="570388E8" w:rsidR="00B472D2" w:rsidRDefault="00B472D2" w:rsidP="00176C17">
      <w:pPr>
        <w:spacing w:line="240" w:lineRule="auto"/>
        <w:rPr>
          <w:rFonts w:ascii="Arial" w:hAnsi="Arial" w:cs="Arial"/>
        </w:rPr>
      </w:pPr>
      <w:r>
        <w:rPr>
          <w:rFonts w:ascii="Arial" w:hAnsi="Arial" w:cs="Arial"/>
        </w:rPr>
        <w:lastRenderedPageBreak/>
        <w:t>Tellico would like to thank the Knoxville field office for its efforts to assist Tellico Plains over the years and specifically during the last few months with all the challenges the system has faced.  We are dedicated to improving the system’s operations and service to our customers.  We welcome any thoughts or observations TDEC can provide to assist in our goals of supplying the highest quality water and service to our customers.  Please let me know if you need any additional information on any of the items detailed in this correspondence.</w:t>
      </w:r>
    </w:p>
    <w:p w14:paraId="5ABB6346" w14:textId="5F317684" w:rsidR="00B472D2" w:rsidRDefault="00B472D2" w:rsidP="00176C17">
      <w:pPr>
        <w:spacing w:line="240" w:lineRule="auto"/>
        <w:rPr>
          <w:rFonts w:ascii="Arial" w:hAnsi="Arial" w:cs="Arial"/>
        </w:rPr>
      </w:pPr>
    </w:p>
    <w:p w14:paraId="1D351A03" w14:textId="68CC4411" w:rsidR="00B472D2" w:rsidRDefault="00B472D2" w:rsidP="00176C17">
      <w:pPr>
        <w:spacing w:line="240" w:lineRule="auto"/>
        <w:rPr>
          <w:rFonts w:ascii="Arial" w:hAnsi="Arial" w:cs="Arial"/>
        </w:rPr>
      </w:pPr>
      <w:r>
        <w:rPr>
          <w:rFonts w:ascii="Arial" w:hAnsi="Arial" w:cs="Arial"/>
        </w:rPr>
        <w:t>Sincerely,</w:t>
      </w:r>
    </w:p>
    <w:p w14:paraId="0F4FDB33" w14:textId="77777777" w:rsidR="00B472D2" w:rsidRDefault="00B472D2" w:rsidP="00176C17">
      <w:pPr>
        <w:spacing w:line="240" w:lineRule="auto"/>
        <w:rPr>
          <w:rFonts w:ascii="Arial" w:hAnsi="Arial" w:cs="Arial"/>
        </w:rPr>
      </w:pPr>
    </w:p>
    <w:p w14:paraId="5655DDDC" w14:textId="225E38AC" w:rsidR="00B472D2" w:rsidRDefault="00B472D2" w:rsidP="00176C17">
      <w:pPr>
        <w:spacing w:line="240" w:lineRule="auto"/>
        <w:rPr>
          <w:rFonts w:ascii="Arial" w:hAnsi="Arial" w:cs="Arial"/>
        </w:rPr>
      </w:pPr>
      <w:r>
        <w:rPr>
          <w:rFonts w:ascii="Arial" w:hAnsi="Arial" w:cs="Arial"/>
        </w:rPr>
        <w:t>Troy D. Taubert</w:t>
      </w:r>
    </w:p>
    <w:p w14:paraId="044ADB53" w14:textId="5ADEBB0E" w:rsidR="00B472D2" w:rsidRDefault="00B472D2" w:rsidP="00176C17">
      <w:pPr>
        <w:spacing w:line="240" w:lineRule="auto"/>
        <w:rPr>
          <w:rFonts w:ascii="Arial" w:hAnsi="Arial" w:cs="Arial"/>
        </w:rPr>
      </w:pPr>
      <w:r>
        <w:rPr>
          <w:rFonts w:ascii="Arial" w:hAnsi="Arial" w:cs="Arial"/>
        </w:rPr>
        <w:t>Certified Operator in Direct Charge Tellico Plains Water Treatment Plants</w:t>
      </w:r>
    </w:p>
    <w:p w14:paraId="3EB6A795" w14:textId="5B886FD4" w:rsidR="00B472D2" w:rsidRDefault="00B472D2" w:rsidP="00176C17">
      <w:pPr>
        <w:spacing w:line="240" w:lineRule="auto"/>
        <w:rPr>
          <w:rFonts w:ascii="Arial" w:hAnsi="Arial" w:cs="Arial"/>
        </w:rPr>
      </w:pPr>
      <w:r>
        <w:rPr>
          <w:rFonts w:ascii="Arial" w:hAnsi="Arial" w:cs="Arial"/>
        </w:rPr>
        <w:t>Roaring River Consulting</w:t>
      </w:r>
    </w:p>
    <w:p w14:paraId="03846940" w14:textId="61839410" w:rsidR="00B472D2" w:rsidRDefault="00B472D2" w:rsidP="00176C17">
      <w:pPr>
        <w:spacing w:line="240" w:lineRule="auto"/>
        <w:rPr>
          <w:rFonts w:ascii="Arial" w:hAnsi="Arial" w:cs="Arial"/>
        </w:rPr>
      </w:pPr>
      <w:r>
        <w:rPr>
          <w:rFonts w:ascii="Arial" w:hAnsi="Arial" w:cs="Arial"/>
        </w:rPr>
        <w:t>931-284-6437</w:t>
      </w:r>
    </w:p>
    <w:p w14:paraId="54B0E2EC" w14:textId="15B7B02F" w:rsidR="00B472D2" w:rsidRPr="00176C17" w:rsidRDefault="00B472D2" w:rsidP="00176C17">
      <w:pPr>
        <w:spacing w:line="240" w:lineRule="auto"/>
        <w:rPr>
          <w:rFonts w:ascii="Arial" w:hAnsi="Arial" w:cs="Arial"/>
        </w:rPr>
      </w:pPr>
      <w:r>
        <w:rPr>
          <w:rFonts w:ascii="Arial" w:hAnsi="Arial" w:cs="Arial"/>
        </w:rPr>
        <w:t>ttaubert@protonmail.com</w:t>
      </w:r>
    </w:p>
    <w:sectPr w:rsidR="00B472D2" w:rsidRPr="00176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808D5"/>
    <w:multiLevelType w:val="hybridMultilevel"/>
    <w:tmpl w:val="EF64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684913"/>
    <w:multiLevelType w:val="hybridMultilevel"/>
    <w:tmpl w:val="F1307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0945907">
    <w:abstractNumId w:val="0"/>
  </w:num>
  <w:num w:numId="2" w16cid:durableId="2041589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C5"/>
    <w:rsid w:val="0006297F"/>
    <w:rsid w:val="00145C20"/>
    <w:rsid w:val="00176C17"/>
    <w:rsid w:val="001E2FA1"/>
    <w:rsid w:val="002A3AF8"/>
    <w:rsid w:val="003B4232"/>
    <w:rsid w:val="004544F7"/>
    <w:rsid w:val="00463CC7"/>
    <w:rsid w:val="0057063F"/>
    <w:rsid w:val="00573533"/>
    <w:rsid w:val="005870D7"/>
    <w:rsid w:val="006000C5"/>
    <w:rsid w:val="007E3E7B"/>
    <w:rsid w:val="008A69B3"/>
    <w:rsid w:val="009B79F5"/>
    <w:rsid w:val="00B21F05"/>
    <w:rsid w:val="00B472D2"/>
    <w:rsid w:val="00BE005B"/>
    <w:rsid w:val="00C8681D"/>
    <w:rsid w:val="00D80E9A"/>
    <w:rsid w:val="00E13059"/>
    <w:rsid w:val="00E71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55D6"/>
  <w15:chartTrackingRefBased/>
  <w15:docId w15:val="{E00264DD-9780-4110-83F7-72F65E2E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0C5"/>
    <w:rPr>
      <w:rFonts w:eastAsiaTheme="majorEastAsia" w:cstheme="majorBidi"/>
      <w:color w:val="272727" w:themeColor="text1" w:themeTint="D8"/>
    </w:rPr>
  </w:style>
  <w:style w:type="paragraph" w:styleId="Title">
    <w:name w:val="Title"/>
    <w:basedOn w:val="Normal"/>
    <w:next w:val="Normal"/>
    <w:link w:val="TitleChar"/>
    <w:uiPriority w:val="10"/>
    <w:qFormat/>
    <w:rsid w:val="00600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0C5"/>
    <w:pPr>
      <w:spacing w:before="160"/>
      <w:jc w:val="center"/>
    </w:pPr>
    <w:rPr>
      <w:i/>
      <w:iCs/>
      <w:color w:val="404040" w:themeColor="text1" w:themeTint="BF"/>
    </w:rPr>
  </w:style>
  <w:style w:type="character" w:customStyle="1" w:styleId="QuoteChar">
    <w:name w:val="Quote Char"/>
    <w:basedOn w:val="DefaultParagraphFont"/>
    <w:link w:val="Quote"/>
    <w:uiPriority w:val="29"/>
    <w:rsid w:val="006000C5"/>
    <w:rPr>
      <w:i/>
      <w:iCs/>
      <w:color w:val="404040" w:themeColor="text1" w:themeTint="BF"/>
    </w:rPr>
  </w:style>
  <w:style w:type="paragraph" w:styleId="ListParagraph">
    <w:name w:val="List Paragraph"/>
    <w:basedOn w:val="Normal"/>
    <w:uiPriority w:val="34"/>
    <w:qFormat/>
    <w:rsid w:val="006000C5"/>
    <w:pPr>
      <w:ind w:left="720"/>
      <w:contextualSpacing/>
    </w:pPr>
  </w:style>
  <w:style w:type="character" w:styleId="IntenseEmphasis">
    <w:name w:val="Intense Emphasis"/>
    <w:basedOn w:val="DefaultParagraphFont"/>
    <w:uiPriority w:val="21"/>
    <w:qFormat/>
    <w:rsid w:val="006000C5"/>
    <w:rPr>
      <w:i/>
      <w:iCs/>
      <w:color w:val="0F4761" w:themeColor="accent1" w:themeShade="BF"/>
    </w:rPr>
  </w:style>
  <w:style w:type="paragraph" w:styleId="IntenseQuote">
    <w:name w:val="Intense Quote"/>
    <w:basedOn w:val="Normal"/>
    <w:next w:val="Normal"/>
    <w:link w:val="IntenseQuoteChar"/>
    <w:uiPriority w:val="30"/>
    <w:qFormat/>
    <w:rsid w:val="00600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0C5"/>
    <w:rPr>
      <w:i/>
      <w:iCs/>
      <w:color w:val="0F4761" w:themeColor="accent1" w:themeShade="BF"/>
    </w:rPr>
  </w:style>
  <w:style w:type="character" w:styleId="IntenseReference">
    <w:name w:val="Intense Reference"/>
    <w:basedOn w:val="DefaultParagraphFont"/>
    <w:uiPriority w:val="32"/>
    <w:qFormat/>
    <w:rsid w:val="006000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redtopphotos@gmail.com</dc:creator>
  <cp:keywords/>
  <dc:description/>
  <cp:lastModifiedBy>redtopphotos@gmail.com</cp:lastModifiedBy>
  <cp:revision>2</cp:revision>
  <dcterms:created xsi:type="dcterms:W3CDTF">2024-01-31T23:15:00Z</dcterms:created>
  <dcterms:modified xsi:type="dcterms:W3CDTF">2024-01-31T23:15:00Z</dcterms:modified>
</cp:coreProperties>
</file>